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84E14" w14:textId="600EB48D" w:rsidR="00F33C3C" w:rsidRPr="00EB618D" w:rsidRDefault="004A7776" w:rsidP="00F33C3C">
      <w:pPr>
        <w:spacing w:before="24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EB618D">
        <w:rPr>
          <w:rFonts w:ascii="Garamond" w:hAnsi="Garamond" w:cs="Times New Roman"/>
          <w:sz w:val="23"/>
          <w:szCs w:val="23"/>
        </w:rPr>
        <w:t>Estimados padres:</w:t>
      </w:r>
    </w:p>
    <w:p w14:paraId="7AB848F4" w14:textId="7DE466E8" w:rsidR="00F33C3C" w:rsidRPr="00EB618D" w:rsidRDefault="00F33C3C" w:rsidP="00F33C3C">
      <w:pPr>
        <w:spacing w:before="24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EB618D">
        <w:rPr>
          <w:rFonts w:ascii="Garamond" w:hAnsi="Garamond" w:cs="Times New Roman"/>
          <w:sz w:val="23"/>
          <w:szCs w:val="23"/>
        </w:rPr>
        <w:t>Al comienzo de cada año académico, las Escuelas de Charlotte-</w:t>
      </w:r>
      <w:proofErr w:type="spellStart"/>
      <w:r w:rsidRPr="00EB618D">
        <w:rPr>
          <w:rFonts w:ascii="Garamond" w:hAnsi="Garamond" w:cs="Times New Roman"/>
          <w:sz w:val="23"/>
          <w:szCs w:val="23"/>
        </w:rPr>
        <w:t>Mecklenburg</w:t>
      </w:r>
      <w:proofErr w:type="spellEnd"/>
      <w:r w:rsidRPr="00EB618D">
        <w:rPr>
          <w:rFonts w:ascii="Garamond" w:hAnsi="Garamond" w:cs="Times New Roman"/>
          <w:sz w:val="23"/>
          <w:szCs w:val="23"/>
        </w:rPr>
        <w:t xml:space="preserve"> (“CMS”) deben, de conformidad con las regulaciones federales y las leyes estatales, proporcionar a los estudiantes y a sus padres ciertos avisos anuales. Estos avisos, junto con información más detallada, se encuentran en esta carta y en el </w:t>
      </w:r>
      <w:hyperlink r:id="rId9" w:history="1">
        <w:r w:rsidR="00112217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20</w:t>
        </w:r>
      </w:hyperlink>
      <w:hyperlink r:id="rId10" w:history="1">
        <w:r w:rsidR="00E75E19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2</w:t>
        </w:r>
      </w:hyperlink>
      <w:hyperlink r:id="rId11" w:history="1">
        <w:r w:rsidR="009B7A92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 xml:space="preserve">4 </w:t>
        </w:r>
      </w:hyperlink>
      <w:hyperlink r:id="rId12" w:history="1">
        <w:r w:rsidR="00E75E19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-2</w:t>
        </w:r>
      </w:hyperlink>
      <w:hyperlink r:id="rId13" w:history="1">
        <w:r w:rsidR="009B7A92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5</w:t>
        </w:r>
      </w:hyperlink>
      <w:hyperlink r:id="rId14" w:history="1">
        <w:r w:rsidR="003702B9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 xml:space="preserve"> </w:t>
        </w:r>
      </w:hyperlink>
      <w:hyperlink r:id="rId15" w:history="1">
        <w:r w:rsidR="00112217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 xml:space="preserve">Manual para padres y estudiantes </w:t>
        </w:r>
      </w:hyperlink>
      <w:r w:rsidR="00112217">
        <w:rPr>
          <w:rFonts w:ascii="Garamond" w:hAnsi="Garamond" w:cs="Times New Roman"/>
          <w:sz w:val="23"/>
          <w:szCs w:val="23"/>
        </w:rPr>
        <w:t>en las páginas que se enumeran a continuación:</w:t>
      </w:r>
    </w:p>
    <w:p w14:paraId="0AD3A3DE" w14:textId="77777777" w:rsidR="00361C89" w:rsidRDefault="00361C89" w:rsidP="0008072E">
      <w:pPr>
        <w:pStyle w:val="ListParagraph"/>
        <w:spacing w:line="240" w:lineRule="auto"/>
        <w:ind w:left="0"/>
        <w:rPr>
          <w:rFonts w:ascii="Garamond" w:hAnsi="Garamond" w:cs="Times New Roman"/>
          <w:b/>
          <w:sz w:val="23"/>
          <w:szCs w:val="23"/>
        </w:rPr>
        <w:sectPr w:rsidR="00361C89" w:rsidSect="00353C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53B7E0" w14:textId="7B60B9F0" w:rsidR="00F23AB9" w:rsidRPr="00D36B02" w:rsidRDefault="00F33C3C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144"/>
        <w:rPr>
          <w:rFonts w:ascii="Garamond" w:hAnsi="Garamond" w:cs="Times New Roman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 xml:space="preserve">No discriminación e igualdad de acceso a las instalaciones: </w:t>
      </w:r>
      <w:r w:rsidRPr="00D36B02">
        <w:rPr>
          <w:rFonts w:ascii="Garamond" w:hAnsi="Garamond" w:cs="Times New Roman"/>
          <w:sz w:val="23"/>
          <w:szCs w:val="23"/>
        </w:rPr>
        <w:t xml:space="preserve">Título VI de la Ley de derechos civiles de 1964 </w:t>
      </w:r>
      <w:hyperlink r:id="rId16" w:history="1">
        <w:r w:rsidR="004A7499" w:rsidRPr="00634301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</w:hyperlink>
      <w:hyperlink r:id="rId17" w:history="1">
        <w:r w:rsidR="00361C89" w:rsidRPr="00634301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</w:hyperlink>
      <w:hyperlink r:id="rId18" w:history="1">
        <w:r w:rsidR="00AA7EB6" w:rsidRPr="00634301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91 </w:t>
        </w:r>
      </w:hyperlink>
      <w:r w:rsidRPr="00D36B02">
        <w:rPr>
          <w:rFonts w:ascii="Garamond" w:hAnsi="Garamond" w:cs="Times New Roman"/>
          <w:sz w:val="23"/>
          <w:szCs w:val="23"/>
        </w:rPr>
        <w:t xml:space="preserve">; Título IX de las Enmiendas Educativas de 1972 </w:t>
      </w:r>
      <w:hyperlink r:id="rId19" w:history="1">
        <w:r w:rsidR="004A7499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</w:hyperlink>
      <w:hyperlink r:id="rId20" w:history="1">
        <w:r w:rsidR="00361C89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</w:hyperlink>
      <w:hyperlink r:id="rId21" w:history="1">
        <w:r w:rsidR="00AA7EB6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90 </w:t>
        </w:r>
      </w:hyperlink>
      <w:r w:rsidRPr="00D36B02">
        <w:rPr>
          <w:rFonts w:ascii="Garamond" w:hAnsi="Garamond" w:cs="Times New Roman"/>
          <w:sz w:val="23"/>
          <w:szCs w:val="23"/>
        </w:rPr>
        <w:t xml:space="preserve">; La Ley de Rehabilitación de 1973 (Sección 504) </w:t>
      </w:r>
      <w:hyperlink r:id="rId22" w:history="1">
        <w:r w:rsidR="004A7499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</w:hyperlink>
      <w:hyperlink r:id="rId23" w:history="1">
        <w:r w:rsidR="00361C89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</w:hyperlink>
      <w:hyperlink r:id="rId24" w:history="1">
        <w:r w:rsidR="00B93708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34 </w:t>
        </w:r>
      </w:hyperlink>
      <w:r w:rsidRPr="00D36B02">
        <w:rPr>
          <w:rFonts w:ascii="Garamond" w:hAnsi="Garamond" w:cs="Times New Roman"/>
          <w:sz w:val="23"/>
          <w:szCs w:val="23"/>
        </w:rPr>
        <w:t xml:space="preserve">; La Ley de Estadounidenses con Discapacidades de 1990, (ADA) </w:t>
      </w:r>
      <w:hyperlink r:id="rId25" w:history="1">
        <w:r w:rsidR="006B0AD4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</w:hyperlink>
      <w:hyperlink r:id="rId26" w:history="1">
        <w:r w:rsidR="00361C89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</w:hyperlink>
      <w:hyperlink r:id="rId27" w:history="1">
        <w:r w:rsidR="008976C1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>38</w:t>
        </w:r>
      </w:hyperlink>
    </w:p>
    <w:p w14:paraId="6572A4E5" w14:textId="0F0A4A98" w:rsidR="00D2342A" w:rsidRPr="00D2342A" w:rsidRDefault="00BD67C3" w:rsidP="00D2342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144"/>
        <w:rPr>
          <w:rFonts w:ascii="Garamond" w:hAnsi="Garamond"/>
          <w:b/>
          <w:color w:val="FF0000"/>
          <w:sz w:val="23"/>
          <w:szCs w:val="23"/>
        </w:rPr>
      </w:pPr>
      <w:r w:rsidRPr="00D36B02">
        <w:rPr>
          <w:rFonts w:ascii="Garamond" w:hAnsi="Garamond"/>
          <w:b/>
          <w:sz w:val="23"/>
          <w:szCs w:val="23"/>
        </w:rPr>
        <w:t xml:space="preserve">Estudiantes con discapacidades: </w:t>
      </w:r>
      <w:r w:rsidR="00B944B3" w:rsidRPr="00D36B02">
        <w:rPr>
          <w:rFonts w:ascii="Garamond" w:hAnsi="Garamond"/>
          <w:sz w:val="23"/>
          <w:szCs w:val="23"/>
        </w:rPr>
        <w:t>De conformidad con la Ley de Educación para Individuos con Discapacidades (IDEA), CMS debe proporcionar servicios de educación especial a todos los niños que residen en el distrito escolar y que tienen entre tres (3) y veintiún (21) años de edad y que hayan sido diagnosticados o se sospecha que tienen discapacidades mentales, físicas o emocionales y que no pueden beneficiarse de un programa escolar regular sin asistencia especial.</w:t>
      </w:r>
      <w:r w:rsidR="00361C89" w:rsidRPr="00D36B02">
        <w:rPr>
          <w:rFonts w:ascii="Garamond" w:hAnsi="Garamond"/>
          <w:color w:val="FF0000"/>
          <w:sz w:val="23"/>
          <w:szCs w:val="23"/>
        </w:rPr>
        <w:t xml:space="preserve"> </w:t>
      </w:r>
      <w:r w:rsidRPr="00D36B02">
        <w:rPr>
          <w:rFonts w:ascii="Garamond" w:hAnsi="Garamond"/>
          <w:sz w:val="23"/>
          <w:szCs w:val="23"/>
        </w:rPr>
        <w:t xml:space="preserve">Si su hijo puede calificar para dicha asistencia especial, comuníquese con: Departamento de Niños Excepcionales de CMS al 980-343-6960. </w:t>
      </w:r>
      <w:hyperlink r:id="rId28" w:history="1">
        <w:r w:rsidR="00B944B3" w:rsidRPr="005A0179">
          <w:rPr>
            <w:rStyle w:val="Hyperlink"/>
            <w:rFonts w:ascii="Garamond" w:hAnsi="Garamond"/>
            <w:b/>
            <w:sz w:val="23"/>
            <w:szCs w:val="23"/>
          </w:rPr>
          <w:t xml:space="preserve">p. </w:t>
        </w:r>
      </w:hyperlink>
      <w:hyperlink r:id="rId29" w:history="1">
        <w:r w:rsidR="004C1DBE" w:rsidRPr="005A0179">
          <w:rPr>
            <w:rStyle w:val="Hyperlink"/>
            <w:rFonts w:ascii="Garamond" w:hAnsi="Garamond"/>
            <w:b/>
            <w:sz w:val="23"/>
            <w:szCs w:val="23"/>
          </w:rPr>
          <w:t>39</w:t>
        </w:r>
      </w:hyperlink>
    </w:p>
    <w:p w14:paraId="1D2E1758" w14:textId="5C4F62A2" w:rsidR="00F23AB9" w:rsidRPr="00D36B02" w:rsidRDefault="0086751F" w:rsidP="00D2342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 xml:space="preserve">Estudiantes sin hogar: </w:t>
      </w:r>
      <w:r w:rsidRPr="00D36B02">
        <w:rPr>
          <w:rFonts w:ascii="Garamond" w:hAnsi="Garamond" w:cs="Times New Roman"/>
          <w:sz w:val="23"/>
          <w:szCs w:val="23"/>
        </w:rPr>
        <w:t xml:space="preserve">Ley McKinney-Vento de asistencia a las personas sin hogar de 1987 </w:t>
      </w:r>
      <w:hyperlink r:id="rId30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</w:hyperlink>
      <w:hyperlink r:id="rId31" w:history="1">
        <w:r w:rsidR="00361C8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</w:hyperlink>
      <w:hyperlink r:id="rId32" w:history="1">
        <w:r w:rsidR="008F309F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51</w:t>
        </w:r>
      </w:hyperlink>
    </w:p>
    <w:p w14:paraId="30F39FAB" w14:textId="3B8FDE70" w:rsidR="00C00EB9" w:rsidRPr="00D36B02" w:rsidRDefault="0086751F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 xml:space="preserve">Registros estudiantiles: </w:t>
      </w:r>
      <w:r w:rsidRPr="00D36B02">
        <w:rPr>
          <w:rFonts w:ascii="Garamond" w:hAnsi="Garamond" w:cs="Times New Roman"/>
          <w:sz w:val="23"/>
          <w:szCs w:val="23"/>
        </w:rPr>
        <w:t xml:space="preserve">Ley de Privacidad y Derechos Educativos de la Familia (FERPA) </w:t>
      </w:r>
      <w:hyperlink r:id="rId33" w:history="1">
        <w:r w:rsidR="008132E3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</w:t>
        </w:r>
      </w:hyperlink>
      <w:hyperlink r:id="rId34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.</w:t>
        </w:r>
      </w:hyperlink>
      <w:hyperlink r:id="rId35" w:history="1">
        <w:r w:rsidR="00361C8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</w:hyperlink>
      <w:hyperlink r:id="rId36" w:history="1">
        <w:r w:rsidR="00EA7528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83</w:t>
        </w:r>
      </w:hyperlink>
    </w:p>
    <w:p w14:paraId="0D413253" w14:textId="78FCE701" w:rsidR="00B944B3" w:rsidRPr="00D36B02" w:rsidRDefault="00B944B3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 xml:space="preserve">Aviso de información del directorio: </w:t>
      </w:r>
      <w:hyperlink r:id="rId37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</w:hyperlink>
      <w:hyperlink r:id="rId38" w:history="1">
        <w:r w:rsidR="00EA7528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85</w:t>
        </w:r>
      </w:hyperlink>
    </w:p>
    <w:p w14:paraId="02811F9E" w14:textId="6E5F53CD" w:rsidR="00C00EB9" w:rsidRPr="00D36B02" w:rsidRDefault="00C00EB9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Almuerzo escolar gratuito o reducido:</w:t>
      </w:r>
      <w:r w:rsidRPr="00D36B02">
        <w:rPr>
          <w:rFonts w:ascii="Garamond" w:hAnsi="Garamond" w:cs="Times New Roman"/>
          <w:sz w:val="23"/>
          <w:szCs w:val="23"/>
        </w:rPr>
        <w:t xml:space="preserve">  </w:t>
      </w:r>
      <w:hyperlink r:id="rId39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</w:hyperlink>
      <w:hyperlink r:id="rId40" w:history="1">
        <w:r w:rsidR="00C87702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63</w:t>
        </w:r>
      </w:hyperlink>
      <w:bookmarkStart w:id="0" w:name="_GoBack"/>
      <w:bookmarkEnd w:id="0"/>
    </w:p>
    <w:p w14:paraId="2EA69723" w14:textId="6DF35C1B" w:rsidR="0008072E" w:rsidRPr="00D36B02" w:rsidRDefault="0008072E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 xml:space="preserve">Salud estudiantil: </w:t>
      </w:r>
      <w:r w:rsidRPr="00D36B02">
        <w:rPr>
          <w:rFonts w:ascii="Garamond" w:hAnsi="Garamond" w:cs="Times New Roman"/>
          <w:sz w:val="23"/>
          <w:szCs w:val="23"/>
        </w:rPr>
        <w:t xml:space="preserve">influenza y enfermedades meningocócicas </w:t>
      </w:r>
      <w:hyperlink r:id="rId41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</w:hyperlink>
      <w:hyperlink r:id="rId42" w:history="1">
        <w:r w:rsidR="00DE37EF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55 </w:t>
        </w:r>
      </w:hyperlink>
      <w:r w:rsidRPr="00D36B02">
        <w:rPr>
          <w:rFonts w:ascii="Garamond" w:hAnsi="Garamond" w:cs="Times New Roman"/>
          <w:sz w:val="23"/>
          <w:szCs w:val="23"/>
        </w:rPr>
        <w:t xml:space="preserve">; Virus del papiloma humano </w:t>
      </w:r>
      <w:hyperlink r:id="rId43" w:history="1">
        <w:r w:rsidR="003922E0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</w:hyperlink>
      <w:hyperlink r:id="rId44" w:history="1">
        <w:r w:rsidR="00DE37EF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55</w:t>
        </w:r>
      </w:hyperlink>
    </w:p>
    <w:p w14:paraId="4800F009" w14:textId="197C0EA2" w:rsidR="00152525" w:rsidRPr="00D36B02" w:rsidRDefault="00152525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 xml:space="preserve">Política de bienestar estudiantil: </w:t>
      </w:r>
      <w:hyperlink r:id="rId45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</w:hyperlink>
      <w:hyperlink r:id="rId46" w:history="1">
        <w:r w:rsidR="00ED65C2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46</w:t>
        </w:r>
      </w:hyperlink>
    </w:p>
    <w:p w14:paraId="67055D56" w14:textId="7FC5D3A8" w:rsidR="00B944B3" w:rsidRPr="00D36B02" w:rsidRDefault="00B944B3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Ley de Entrega Segura de Carolina del Norte:</w:t>
      </w:r>
      <w:r w:rsidR="00E17BF8" w:rsidRPr="00D36B02">
        <w:rPr>
          <w:rFonts w:ascii="Garamond" w:hAnsi="Garamond" w:cs="Times New Roman"/>
          <w:sz w:val="23"/>
          <w:szCs w:val="23"/>
        </w:rPr>
        <w:t xml:space="preserve">  </w:t>
      </w:r>
      <w:hyperlink r:id="rId47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</w:hyperlink>
      <w:hyperlink r:id="rId48" w:history="1">
        <w:r w:rsidR="000C40CC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55</w:t>
        </w:r>
      </w:hyperlink>
    </w:p>
    <w:p w14:paraId="05F13048" w14:textId="700C2456" w:rsidR="00C00EB9" w:rsidRPr="00D36B02" w:rsidRDefault="00C00EB9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Políticas de disciplina estudiantil:</w:t>
      </w:r>
      <w:r w:rsidRPr="00D36B02">
        <w:rPr>
          <w:rFonts w:ascii="Garamond" w:hAnsi="Garamond" w:cs="Times New Roman"/>
          <w:sz w:val="23"/>
          <w:szCs w:val="23"/>
        </w:rPr>
        <w:t xml:space="preserve">  </w:t>
      </w:r>
      <w:hyperlink r:id="rId49" w:history="1">
        <w:r w:rsidR="008132E3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</w:t>
        </w:r>
      </w:hyperlink>
      <w:hyperlink r:id="rId50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.</w:t>
        </w:r>
      </w:hyperlink>
      <w:r w:rsidR="0024794F">
        <w:rPr>
          <w:rStyle w:val="Hyperlink"/>
          <w:rFonts w:ascii="Garamond" w:hAnsi="Garamond" w:cs="Times New Roman"/>
          <w:b/>
          <w:sz w:val="23"/>
          <w:szCs w:val="23"/>
        </w:rPr>
        <w:t xml:space="preserve"> </w:t>
      </w:r>
      <w:hyperlink r:id="rId51" w:history="1">
        <w:r w:rsidR="00936C3E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30</w:t>
        </w:r>
      </w:hyperlink>
    </w:p>
    <w:p w14:paraId="10D5EB8A" w14:textId="13FDE8A6" w:rsidR="00C00EB9" w:rsidRPr="00D36B02" w:rsidRDefault="0049267E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Políticas de acoso escolar/acoso cibernético:</w:t>
      </w:r>
      <w:r w:rsidR="00C00EB9" w:rsidRPr="00D36B02">
        <w:rPr>
          <w:rFonts w:ascii="Garamond" w:hAnsi="Garamond" w:cs="Times New Roman"/>
          <w:sz w:val="23"/>
          <w:szCs w:val="23"/>
        </w:rPr>
        <w:t xml:space="preserve">  </w:t>
      </w:r>
      <w:hyperlink r:id="rId52" w:history="1">
        <w:r w:rsidR="00C00EB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</w:hyperlink>
      <w:hyperlink r:id="rId53" w:history="1">
        <w:r w:rsidR="00066DB8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30</w:t>
        </w:r>
      </w:hyperlink>
    </w:p>
    <w:p w14:paraId="79B9B524" w14:textId="4BBEE863" w:rsidR="00F33C3C" w:rsidRPr="00D36B02" w:rsidRDefault="00C00EB9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Restricción/aislamiento/aislamiento de estudiantes:</w:t>
      </w:r>
      <w:r w:rsidR="00E17BF8" w:rsidRPr="00D36B02">
        <w:rPr>
          <w:rFonts w:ascii="Garamond" w:hAnsi="Garamond" w:cs="Times New Roman"/>
          <w:sz w:val="23"/>
          <w:szCs w:val="23"/>
        </w:rPr>
        <w:t xml:space="preserve">  </w:t>
      </w:r>
      <w:hyperlink r:id="rId54" w:history="1">
        <w:r w:rsidR="008132E3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</w:t>
        </w:r>
      </w:hyperlink>
      <w:hyperlink r:id="rId55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. </w:t>
        </w:r>
      </w:hyperlink>
      <w:hyperlink r:id="rId56" w:history="1">
        <w:r w:rsidR="000D535F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92</w:t>
        </w:r>
      </w:hyperlink>
    </w:p>
    <w:p w14:paraId="64672621" w14:textId="11E4D112" w:rsidR="00F33C3C" w:rsidRPr="00D36B02" w:rsidRDefault="00F33C3C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Ley de Respuesta a Emergencias por Peligro de Asbesto:</w:t>
      </w:r>
      <w:r w:rsidR="00E655A0" w:rsidRPr="00D36B02">
        <w:rPr>
          <w:rFonts w:ascii="Garamond" w:hAnsi="Garamond" w:cs="Times New Roman"/>
          <w:sz w:val="23"/>
          <w:szCs w:val="23"/>
        </w:rPr>
        <w:t xml:space="preserve">  </w:t>
      </w:r>
      <w:hyperlink r:id="rId57" w:history="1">
        <w:r w:rsidR="00722164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</w:hyperlink>
      <w:hyperlink r:id="rId58" w:history="1">
        <w:r w:rsidR="00361C8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</w:hyperlink>
      <w:hyperlink r:id="rId59" w:history="1">
        <w:r w:rsidR="004C214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98</w:t>
        </w:r>
      </w:hyperlink>
    </w:p>
    <w:p w14:paraId="6D42CF7E" w14:textId="263F69C7" w:rsidR="00306BEB" w:rsidRPr="00D2342A" w:rsidRDefault="00F33C3C" w:rsidP="00D2342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 w:val="23"/>
          <w:szCs w:val="23"/>
        </w:rPr>
        <w:sectPr w:rsidR="00306BEB" w:rsidRPr="00D2342A" w:rsidSect="00353C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36B02">
        <w:rPr>
          <w:rFonts w:ascii="Garamond" w:hAnsi="Garamond" w:cs="Times New Roman"/>
          <w:b/>
          <w:sz w:val="23"/>
          <w:szCs w:val="23"/>
        </w:rPr>
        <w:t>Uso de Pesticidas:</w:t>
      </w:r>
      <w:r w:rsidR="00722164" w:rsidRPr="00D36B02">
        <w:rPr>
          <w:rFonts w:ascii="Garamond" w:hAnsi="Garamond" w:cs="Times New Roman"/>
          <w:sz w:val="23"/>
          <w:szCs w:val="23"/>
        </w:rPr>
        <w:t xml:space="preserve">  </w:t>
      </w:r>
      <w:hyperlink r:id="rId60" w:history="1">
        <w:r w:rsidR="00722164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</w:hyperlink>
      <w:hyperlink r:id="rId61" w:history="1">
        <w:r w:rsidR="00361C8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</w:hyperlink>
      <w:hyperlink r:id="rId62" w:history="1">
        <w:r w:rsidR="002D1DAB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99</w:t>
        </w:r>
      </w:hyperlink>
    </w:p>
    <w:p w14:paraId="2BEB06E0" w14:textId="77777777" w:rsidR="001F047A" w:rsidRDefault="001F047A" w:rsidP="00EB618D">
      <w:pPr>
        <w:pStyle w:val="ListParagraph"/>
        <w:spacing w:line="240" w:lineRule="auto"/>
        <w:ind w:left="0"/>
        <w:jc w:val="both"/>
        <w:rPr>
          <w:rFonts w:ascii="Garamond" w:hAnsi="Garamond"/>
          <w:sz w:val="23"/>
          <w:szCs w:val="23"/>
        </w:rPr>
      </w:pPr>
    </w:p>
    <w:p w14:paraId="49B71E3A" w14:textId="53ADF6C4" w:rsidR="003F439D" w:rsidRDefault="003F439D" w:rsidP="00EB618D">
      <w:pPr>
        <w:pStyle w:val="ListParagraph"/>
        <w:spacing w:line="240" w:lineRule="auto"/>
        <w:ind w:left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La siguiente información se puede encontrar en la página web de CMS en </w:t>
      </w:r>
      <w:hyperlink r:id="rId63" w:history="1">
        <w:r w:rsidR="00BF44F2" w:rsidRPr="00DA1ADC">
          <w:rPr>
            <w:rStyle w:val="Hyperlink"/>
            <w:rFonts w:ascii="Garamond" w:hAnsi="Garamond"/>
            <w:b/>
            <w:bCs/>
            <w:sz w:val="23"/>
            <w:szCs w:val="23"/>
          </w:rPr>
          <w:t xml:space="preserve">cmsk12.org </w:t>
        </w:r>
      </w:hyperlink>
      <w:r w:rsidR="00BF44F2">
        <w:rPr>
          <w:rFonts w:ascii="Garamond" w:hAnsi="Garamond"/>
          <w:sz w:val="23"/>
          <w:szCs w:val="23"/>
        </w:rPr>
        <w:t>o haciendo clic en los enlaces a continuación.</w:t>
      </w:r>
    </w:p>
    <w:p w14:paraId="4F628E9A" w14:textId="79AFA7DE" w:rsidR="00F41E7C" w:rsidRDefault="003F439D" w:rsidP="00EB618D">
      <w:pPr>
        <w:pStyle w:val="ListParagraph"/>
        <w:spacing w:line="240" w:lineRule="auto"/>
        <w:ind w:left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Quejas y </w:t>
      </w:r>
      <w:r w:rsidR="001E175E">
        <w:rPr>
          <w:rFonts w:ascii="Garamond" w:hAnsi="Garamond"/>
          <w:b/>
          <w:sz w:val="23"/>
          <w:szCs w:val="23"/>
        </w:rPr>
        <w:t xml:space="preserve">reclamos </w:t>
      </w:r>
      <w:r>
        <w:rPr>
          <w:rFonts w:ascii="Garamond" w:hAnsi="Garamond"/>
          <w:b/>
          <w:sz w:val="23"/>
          <w:szCs w:val="23"/>
        </w:rPr>
        <w:t xml:space="preserve">de padres/estudiantes: Política de la Junta </w:t>
      </w:r>
      <w:hyperlink r:id="rId64" w:history="1">
        <w:r w:rsidR="00E93C79">
          <w:rPr>
            <w:rStyle w:val="Hyperlink"/>
            <w:rFonts w:ascii="Garamond" w:hAnsi="Garamond"/>
            <w:b/>
            <w:sz w:val="23"/>
            <w:szCs w:val="23"/>
          </w:rPr>
          <w:t>S-SCOM</w:t>
        </w:r>
      </w:hyperlink>
      <w:r w:rsidR="00FA7A4C">
        <w:rPr>
          <w:rFonts w:ascii="Garamond" w:hAnsi="Garamond"/>
          <w:sz w:val="23"/>
          <w:szCs w:val="23"/>
        </w:rPr>
        <w:t xml:space="preserve">  </w:t>
      </w:r>
    </w:p>
    <w:p w14:paraId="6603ADA9" w14:textId="68A522F6" w:rsidR="00217168" w:rsidRDefault="00AB24B2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  <w:sz w:val="23"/>
          <w:szCs w:val="23"/>
        </w:rPr>
      </w:pPr>
      <w:r w:rsidRPr="009D440E">
        <w:rPr>
          <w:rFonts w:ascii="Garamond" w:hAnsi="Garamond" w:cs="Times New Roman"/>
          <w:b/>
          <w:sz w:val="23"/>
          <w:szCs w:val="23"/>
        </w:rPr>
        <w:t xml:space="preserve">Escuelas de Título I: </w:t>
      </w:r>
      <w:hyperlink r:id="rId65" w:history="1">
        <w:r w:rsidR="000A787F" w:rsidRPr="002611E0">
          <w:rPr>
            <w:rStyle w:val="Hyperlink"/>
            <w:rFonts w:ascii="Garamond" w:hAnsi="Garamond"/>
            <w:b/>
            <w:bCs/>
            <w:sz w:val="23"/>
            <w:szCs w:val="23"/>
          </w:rPr>
          <w:t>Título I</w:t>
        </w:r>
      </w:hyperlink>
      <w:r w:rsidR="005D37AD" w:rsidRPr="009D440E">
        <w:rPr>
          <w:rFonts w:ascii="Garamond" w:hAnsi="Garamond" w:cs="Times New Roman"/>
          <w:sz w:val="23"/>
          <w:szCs w:val="23"/>
        </w:rPr>
        <w:t xml:space="preserve">  </w:t>
      </w:r>
    </w:p>
    <w:p w14:paraId="0A3A440D" w14:textId="53439D94" w:rsidR="00217168" w:rsidRDefault="003F439D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b/>
          <w:sz w:val="23"/>
          <w:szCs w:val="23"/>
        </w:rPr>
        <w:t>Cursos avanzados:</w:t>
      </w:r>
      <w:r>
        <w:rPr>
          <w:rFonts w:ascii="Garamond" w:hAnsi="Garamond" w:cs="Times New Roman"/>
          <w:sz w:val="23"/>
          <w:szCs w:val="23"/>
        </w:rPr>
        <w:t xml:space="preserve">  </w:t>
      </w:r>
      <w:hyperlink r:id="rId66" w:history="1">
        <w:r w:rsidR="000053A8" w:rsidRPr="009C51BB">
          <w:rPr>
            <w:rStyle w:val="Hyperlink"/>
            <w:rFonts w:ascii="Garamond" w:hAnsi="Garamond"/>
            <w:b/>
            <w:bCs/>
            <w:sz w:val="23"/>
            <w:szCs w:val="23"/>
          </w:rPr>
          <w:t>Estudios Avanzados</w:t>
        </w:r>
      </w:hyperlink>
      <w:r w:rsidR="005E4863" w:rsidRPr="009D440E">
        <w:rPr>
          <w:rFonts w:ascii="Garamond" w:hAnsi="Garamond" w:cs="Times New Roman"/>
          <w:sz w:val="23"/>
          <w:szCs w:val="23"/>
        </w:rPr>
        <w:t xml:space="preserve">  </w:t>
      </w:r>
    </w:p>
    <w:p w14:paraId="1D644905" w14:textId="52124D44" w:rsidR="00E6385C" w:rsidRDefault="003F439D" w:rsidP="002611E0">
      <w:pPr>
        <w:pStyle w:val="ListParagraph"/>
        <w:spacing w:after="0" w:line="240" w:lineRule="auto"/>
        <w:ind w:left="0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b/>
          <w:sz w:val="23"/>
          <w:szCs w:val="23"/>
        </w:rPr>
        <w:t>Información sobre las pruebas de los estudiantes:</w:t>
      </w:r>
      <w:r w:rsidR="00DE1103">
        <w:rPr>
          <w:rFonts w:ascii="Garamond" w:hAnsi="Garamond" w:cs="Times New Roman"/>
          <w:sz w:val="23"/>
          <w:szCs w:val="23"/>
        </w:rPr>
        <w:t xml:space="preserve">  </w:t>
      </w:r>
      <w:hyperlink r:id="rId67" w:history="1">
        <w:r w:rsidR="000C253E" w:rsidRPr="000E2E48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Responsabilidad</w:t>
        </w:r>
      </w:hyperlink>
      <w:r w:rsidR="00BB26FF">
        <w:rPr>
          <w:rStyle w:val="Hyperlink"/>
          <w:rFonts w:ascii="Garamond" w:hAnsi="Garamond" w:cs="Times New Roman"/>
          <w:sz w:val="23"/>
          <w:szCs w:val="23"/>
        </w:rPr>
        <w:t xml:space="preserve">  </w:t>
      </w:r>
    </w:p>
    <w:p w14:paraId="1CCC97A0" w14:textId="4558EFFA" w:rsidR="0054115C" w:rsidRDefault="003922E0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</w:pPr>
      <w:r w:rsidRPr="009D440E">
        <w:rPr>
          <w:rFonts w:ascii="Garamond" w:hAnsi="Garamond" w:cs="Times New Roman"/>
          <w:b/>
          <w:sz w:val="23"/>
          <w:szCs w:val="23"/>
        </w:rPr>
        <w:t>Boleta de calificaciones de la agencia de educación local de CMS requerida por la Sección 631(h)(1) y (2) de la Ley de Educación Primaria y Secundaria:</w:t>
      </w:r>
      <w:r w:rsidR="00DE1103">
        <w:rPr>
          <w:rFonts w:ascii="Garamond" w:hAnsi="Garamond" w:cs="Times New Roman"/>
          <w:sz w:val="23"/>
          <w:szCs w:val="23"/>
        </w:rPr>
        <w:t xml:space="preserve">  </w:t>
      </w:r>
      <w:hyperlink r:id="rId68" w:history="1">
        <w:r w:rsidR="004D3767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Boletín de calificaciones del distrito</w:t>
        </w:r>
      </w:hyperlink>
      <w:r w:rsidR="00935535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 xml:space="preserve">  </w:t>
      </w:r>
    </w:p>
    <w:p w14:paraId="08E6DC82" w14:textId="11E0E5D6" w:rsidR="007B2A1D" w:rsidRDefault="00721E67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b/>
          <w:bCs/>
          <w:sz w:val="23"/>
          <w:szCs w:val="23"/>
        </w:rPr>
      </w:pPr>
      <w:r>
        <w:rPr>
          <w:rStyle w:val="Hyperlink"/>
          <w:rFonts w:ascii="Garamond" w:hAnsi="Garamond" w:cs="Times New Roman"/>
          <w:b/>
          <w:bCs/>
          <w:color w:val="auto"/>
          <w:sz w:val="23"/>
          <w:szCs w:val="23"/>
          <w:u w:val="none"/>
        </w:rPr>
        <w:t xml:space="preserve">Igualdad de acceso a las instalaciones escolares: </w:t>
      </w:r>
      <w:r w:rsidR="00831F9F" w:rsidRPr="00831F9F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 xml:space="preserve">Política de la Junta </w:t>
      </w:r>
      <w:hyperlink r:id="rId69" w:history="1">
        <w:r w:rsidR="0076263F" w:rsidRPr="002611E0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 xml:space="preserve">O-CUF </w:t>
        </w:r>
      </w:hyperlink>
      <w:r w:rsidR="00782ED3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 xml:space="preserve">y Reglamento </w:t>
      </w:r>
      <w:hyperlink r:id="rId70" w:history="1">
        <w:r w:rsidR="0076263F" w:rsidRPr="002611E0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 xml:space="preserve">O-CUF/ </w:t>
        </w:r>
      </w:hyperlink>
      <w:hyperlink r:id="rId71" w:history="1">
        <w:r w:rsidR="00A623CE" w:rsidRPr="002611E0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R</w:t>
        </w:r>
      </w:hyperlink>
    </w:p>
    <w:p w14:paraId="0AB7A029" w14:textId="7FFB24DB" w:rsidR="00086452" w:rsidRPr="00036F01" w:rsidRDefault="005850DE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b/>
          <w:bCs/>
          <w:color w:val="000000" w:themeColor="text1"/>
          <w:sz w:val="23"/>
          <w:szCs w:val="23"/>
        </w:rPr>
      </w:pPr>
      <w:r w:rsidRPr="00036F01">
        <w:rPr>
          <w:rStyle w:val="Hyperlink"/>
          <w:rFonts w:ascii="Garamond" w:hAnsi="Garamond" w:cs="Times New Roman"/>
          <w:b/>
          <w:bCs/>
          <w:color w:val="000000" w:themeColor="text1"/>
          <w:sz w:val="23"/>
          <w:szCs w:val="23"/>
        </w:rPr>
        <w:t xml:space="preserve">Programa de educación sobre salud escolar: </w:t>
      </w:r>
      <w:r w:rsidR="009A30C7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</w:rPr>
        <w:t xml:space="preserve">Política de la Junta </w:t>
      </w:r>
      <w:hyperlink r:id="rId72" w:history="1">
        <w:r w:rsidR="005F088F" w:rsidRPr="00036F01">
          <w:rPr>
            <w:rStyle w:val="Hyperlink"/>
            <w:rFonts w:ascii="Garamond" w:hAnsi="Garamond" w:cs="Times New Roman"/>
            <w:b/>
            <w:bCs/>
            <w:color w:val="0000FF"/>
            <w:sz w:val="23"/>
            <w:szCs w:val="23"/>
          </w:rPr>
          <w:t>A-CHE</w:t>
        </w:r>
      </w:hyperlink>
    </w:p>
    <w:p w14:paraId="68F50D79" w14:textId="0E7F8AA6" w:rsidR="00732BBF" w:rsidRPr="007C69D7" w:rsidRDefault="0093150E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</w:pPr>
      <w:hyperlink r:id="rId73" w:history="1">
        <w:r w:rsidR="00DD1CB1" w:rsidRPr="00036F01">
          <w:rPr>
            <w:rStyle w:val="Hyperlink"/>
            <w:rFonts w:ascii="Garamond" w:hAnsi="Garamond" w:cs="Times New Roman"/>
            <w:b/>
            <w:bCs/>
            <w:color w:val="0000FF"/>
            <w:sz w:val="23"/>
            <w:szCs w:val="23"/>
          </w:rPr>
          <w:t>Guía para padres sobre el rendimiento estudiantil</w:t>
        </w:r>
      </w:hyperlink>
      <w:r w:rsidR="00DD1CB1" w:rsidRPr="00036F01">
        <w:rPr>
          <w:rStyle w:val="Hyperlink"/>
          <w:rFonts w:ascii="Garamond" w:hAnsi="Garamond" w:cs="Times New Roman"/>
          <w:b/>
          <w:bCs/>
          <w:color w:val="0000FF"/>
          <w:sz w:val="23"/>
          <w:szCs w:val="23"/>
        </w:rPr>
        <w:t xml:space="preserve"> </w:t>
      </w:r>
      <w:r w:rsidR="007C69D7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>según lo exige la Declaración de derechos de los padres.</w:t>
      </w:r>
    </w:p>
    <w:p w14:paraId="4A9BB78E" w14:textId="77777777" w:rsidR="001F5855" w:rsidRPr="00036F01" w:rsidRDefault="001F5855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b/>
          <w:bCs/>
          <w:color w:val="000000" w:themeColor="text1"/>
          <w:sz w:val="23"/>
          <w:szCs w:val="23"/>
        </w:rPr>
      </w:pPr>
    </w:p>
    <w:p w14:paraId="2C7FE76B" w14:textId="77777777" w:rsidR="005F088F" w:rsidRPr="00036F01" w:rsidRDefault="005F088F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</w:pPr>
    </w:p>
    <w:p w14:paraId="28DF10B3" w14:textId="3B1199F1" w:rsidR="00FE14AB" w:rsidRPr="00036F01" w:rsidRDefault="00FE14AB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</w:pPr>
      <w:r w:rsidRPr="00036F01">
        <w:rPr>
          <w:rStyle w:val="Hyperlink"/>
          <w:rFonts w:ascii="Garamond" w:hAnsi="Garamond" w:cs="Times New Roman"/>
          <w:b/>
          <w:bCs/>
          <w:color w:val="000000" w:themeColor="text1"/>
          <w:sz w:val="23"/>
          <w:szCs w:val="23"/>
        </w:rPr>
        <w:t xml:space="preserve">Enmienda de Protección de los Derechos de los Alumnos: </w:t>
      </w:r>
      <w:r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Puede encontrar una explicación de la Enmienda de Protección de los Derechos de los Alumnos en </w:t>
      </w:r>
      <w:hyperlink r:id="rId74" w:history="1">
        <w:r w:rsidRPr="00630309">
          <w:rPr>
            <w:rStyle w:val="Hyperlink"/>
            <w:rFonts w:ascii="Garamond" w:hAnsi="Garamond" w:cs="Times New Roman"/>
            <w:color w:val="0000FF"/>
            <w:sz w:val="23"/>
            <w:szCs w:val="23"/>
          </w:rPr>
          <w:t xml:space="preserve">la p. </w:t>
        </w:r>
      </w:hyperlink>
      <w:hyperlink r:id="rId75" w:history="1">
        <w:r w:rsidR="00C734BF" w:rsidRPr="00630309">
          <w:rPr>
            <w:rStyle w:val="Hyperlink"/>
            <w:rFonts w:ascii="Garamond" w:hAnsi="Garamond" w:cs="Times New Roman"/>
            <w:b/>
            <w:bCs/>
            <w:color w:val="0000FF"/>
            <w:sz w:val="23"/>
            <w:szCs w:val="23"/>
          </w:rPr>
          <w:t xml:space="preserve">87 </w:t>
        </w:r>
      </w:hyperlink>
      <w:r w:rsidR="00C734BF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del Manual para padres y estudiantes. De conformidad con las NCGS 115C-76.65 y 115C-402.15 recientemente promulgadas, los padres recibirán un aviso y deberán dar su consentimiento (optar por participar) antes de que el estudiante participe en una "encuesta de información protegida" como se define en la </w:t>
      </w:r>
      <w:hyperlink r:id="rId76" w:history="1">
        <w:r w:rsidR="00EE74E7" w:rsidRPr="00630309">
          <w:rPr>
            <w:rStyle w:val="Hyperlink"/>
            <w:rFonts w:ascii="Garamond" w:hAnsi="Garamond" w:cs="Times New Roman"/>
            <w:color w:val="0000FF"/>
            <w:sz w:val="23"/>
            <w:szCs w:val="23"/>
          </w:rPr>
          <w:t>p</w:t>
        </w:r>
        <w:r w:rsidR="00A800E6">
          <w:rPr>
            <w:rStyle w:val="Hyperlink"/>
            <w:rFonts w:ascii="Garamond" w:hAnsi="Garamond" w:cs="Times New Roman"/>
            <w:color w:val="0000FF"/>
            <w:sz w:val="23"/>
            <w:szCs w:val="23"/>
          </w:rPr>
          <w:t>.</w:t>
        </w:r>
        <w:r w:rsidR="00EE74E7" w:rsidRPr="00630309">
          <w:rPr>
            <w:rStyle w:val="Hyperlink"/>
            <w:rFonts w:ascii="Garamond" w:hAnsi="Garamond" w:cs="Times New Roman"/>
            <w:color w:val="0000FF"/>
            <w:sz w:val="23"/>
            <w:szCs w:val="23"/>
          </w:rPr>
          <w:t xml:space="preserve"> </w:t>
        </w:r>
      </w:hyperlink>
      <w:hyperlink r:id="rId77" w:history="1">
        <w:r w:rsidR="005B7E78" w:rsidRPr="00630309">
          <w:rPr>
            <w:rStyle w:val="Hyperlink"/>
            <w:rFonts w:ascii="Garamond" w:hAnsi="Garamond" w:cs="Times New Roman"/>
            <w:b/>
            <w:bCs/>
            <w:color w:val="0000FF"/>
            <w:sz w:val="23"/>
            <w:szCs w:val="23"/>
          </w:rPr>
          <w:t>87</w:t>
        </w:r>
      </w:hyperlink>
      <w:r w:rsidR="005B7E78" w:rsidRPr="00630309">
        <w:rPr>
          <w:rStyle w:val="Hyperlink"/>
          <w:rFonts w:ascii="Garamond" w:hAnsi="Garamond" w:cs="Times New Roman"/>
          <w:color w:val="0000FF"/>
          <w:sz w:val="23"/>
          <w:szCs w:val="23"/>
          <w:u w:val="none"/>
        </w:rPr>
        <w:t xml:space="preserve"> </w:t>
      </w:r>
      <w:r w:rsidR="00EE74E7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>del Manual para padres y estudiantes.</w:t>
      </w:r>
    </w:p>
    <w:p w14:paraId="3C7B7403" w14:textId="77777777" w:rsidR="0054115C" w:rsidRDefault="0054115C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</w:pPr>
    </w:p>
    <w:p w14:paraId="3BFC2905" w14:textId="6121918C" w:rsidR="00FC556D" w:rsidRPr="00EB618D" w:rsidRDefault="00152525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  <w:sz w:val="23"/>
          <w:szCs w:val="23"/>
        </w:rPr>
      </w:pPr>
      <w:r w:rsidRPr="009D440E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 xml:space="preserve">De conformidad con </w:t>
      </w:r>
      <w:hyperlink r:id="rId78" w:history="1">
        <w:r w:rsidR="00932A2B" w:rsidRPr="000E2E48">
          <w:rPr>
            <w:rFonts w:ascii="Garamond" w:hAnsi="Garamond" w:cs="Times New Roman"/>
            <w:b/>
            <w:bCs/>
            <w:color w:val="0000FF"/>
            <w:u w:val="single"/>
          </w:rPr>
          <w:t>NCGS 115C-47(58)</w:t>
        </w:r>
      </w:hyperlink>
      <w:r w:rsidRPr="009D440E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>, se le notificará el grado más reciente de la escuela a la que asiste su hijo, según lo emitido por la Junta de Educación del Estado, si la escuela recibió una calificación de "D" o "F". .</w:t>
      </w:r>
    </w:p>
    <w:p w14:paraId="17A37448" w14:textId="314CEF53" w:rsidR="00426632" w:rsidRPr="00EB618D" w:rsidRDefault="00F33C3C" w:rsidP="00A800E6">
      <w:pPr>
        <w:spacing w:line="240" w:lineRule="auto"/>
        <w:jc w:val="both"/>
        <w:rPr>
          <w:rFonts w:ascii="Garamond" w:hAnsi="Garamond"/>
          <w:sz w:val="23"/>
          <w:szCs w:val="23"/>
        </w:rPr>
      </w:pPr>
      <w:r w:rsidRPr="00EB618D">
        <w:rPr>
          <w:rFonts w:ascii="Garamond" w:hAnsi="Garamond"/>
          <w:sz w:val="23"/>
          <w:szCs w:val="23"/>
        </w:rPr>
        <w:t>Si tiene alguna pregunta o inquietud, comuníquese con la escuela de su hijo.</w:t>
      </w:r>
    </w:p>
    <w:sectPr w:rsidR="00426632" w:rsidRPr="00EB618D" w:rsidSect="00353C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A2403"/>
    <w:multiLevelType w:val="hybridMultilevel"/>
    <w:tmpl w:val="94EC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3C"/>
    <w:rsid w:val="00001BF8"/>
    <w:rsid w:val="000053A8"/>
    <w:rsid w:val="00006830"/>
    <w:rsid w:val="00023721"/>
    <w:rsid w:val="00027A80"/>
    <w:rsid w:val="00036F01"/>
    <w:rsid w:val="00046472"/>
    <w:rsid w:val="00066DB8"/>
    <w:rsid w:val="0008072E"/>
    <w:rsid w:val="00082A90"/>
    <w:rsid w:val="00086452"/>
    <w:rsid w:val="000A0DA9"/>
    <w:rsid w:val="000A787F"/>
    <w:rsid w:val="000C0EF5"/>
    <w:rsid w:val="000C253E"/>
    <w:rsid w:val="000C40CC"/>
    <w:rsid w:val="000D4B98"/>
    <w:rsid w:val="000D535F"/>
    <w:rsid w:val="000E2E48"/>
    <w:rsid w:val="000F73C1"/>
    <w:rsid w:val="00106567"/>
    <w:rsid w:val="001071AC"/>
    <w:rsid w:val="00112217"/>
    <w:rsid w:val="001144A9"/>
    <w:rsid w:val="0012377C"/>
    <w:rsid w:val="00132B4F"/>
    <w:rsid w:val="001339AF"/>
    <w:rsid w:val="0013510B"/>
    <w:rsid w:val="00150F6C"/>
    <w:rsid w:val="00152525"/>
    <w:rsid w:val="00152638"/>
    <w:rsid w:val="00154F90"/>
    <w:rsid w:val="001742A1"/>
    <w:rsid w:val="001812E6"/>
    <w:rsid w:val="00187284"/>
    <w:rsid w:val="00187E46"/>
    <w:rsid w:val="001A771B"/>
    <w:rsid w:val="001D32E8"/>
    <w:rsid w:val="001E175E"/>
    <w:rsid w:val="001F047A"/>
    <w:rsid w:val="001F182F"/>
    <w:rsid w:val="001F466C"/>
    <w:rsid w:val="001F5855"/>
    <w:rsid w:val="0020276E"/>
    <w:rsid w:val="00203272"/>
    <w:rsid w:val="00217168"/>
    <w:rsid w:val="00222312"/>
    <w:rsid w:val="00231AD4"/>
    <w:rsid w:val="002321A3"/>
    <w:rsid w:val="002443F9"/>
    <w:rsid w:val="0024794F"/>
    <w:rsid w:val="00247CEF"/>
    <w:rsid w:val="002533D4"/>
    <w:rsid w:val="002611E0"/>
    <w:rsid w:val="002660C4"/>
    <w:rsid w:val="002772FA"/>
    <w:rsid w:val="002A7C95"/>
    <w:rsid w:val="002C4DC3"/>
    <w:rsid w:val="002D1DAB"/>
    <w:rsid w:val="002D7315"/>
    <w:rsid w:val="002E464A"/>
    <w:rsid w:val="002F1029"/>
    <w:rsid w:val="00306BEB"/>
    <w:rsid w:val="0034193E"/>
    <w:rsid w:val="003463B0"/>
    <w:rsid w:val="00353C8D"/>
    <w:rsid w:val="00361782"/>
    <w:rsid w:val="00361C89"/>
    <w:rsid w:val="003670E0"/>
    <w:rsid w:val="003702B9"/>
    <w:rsid w:val="00391EA9"/>
    <w:rsid w:val="003922E0"/>
    <w:rsid w:val="003C3995"/>
    <w:rsid w:val="003E3CD8"/>
    <w:rsid w:val="003F439D"/>
    <w:rsid w:val="004048C4"/>
    <w:rsid w:val="00426632"/>
    <w:rsid w:val="00427940"/>
    <w:rsid w:val="0045099A"/>
    <w:rsid w:val="0045436A"/>
    <w:rsid w:val="0046728D"/>
    <w:rsid w:val="00471352"/>
    <w:rsid w:val="00477329"/>
    <w:rsid w:val="0049267E"/>
    <w:rsid w:val="004A7499"/>
    <w:rsid w:val="004A7776"/>
    <w:rsid w:val="004B17D7"/>
    <w:rsid w:val="004B3639"/>
    <w:rsid w:val="004B4C94"/>
    <w:rsid w:val="004C1DBE"/>
    <w:rsid w:val="004C2149"/>
    <w:rsid w:val="004C6AA3"/>
    <w:rsid w:val="004D3767"/>
    <w:rsid w:val="004E1EA8"/>
    <w:rsid w:val="004E6A9B"/>
    <w:rsid w:val="00515F2B"/>
    <w:rsid w:val="00535DCF"/>
    <w:rsid w:val="0054115C"/>
    <w:rsid w:val="00543916"/>
    <w:rsid w:val="005850DE"/>
    <w:rsid w:val="005A0179"/>
    <w:rsid w:val="005B1EEC"/>
    <w:rsid w:val="005B7E78"/>
    <w:rsid w:val="005C3BA3"/>
    <w:rsid w:val="005D37AD"/>
    <w:rsid w:val="005D4F82"/>
    <w:rsid w:val="005E4863"/>
    <w:rsid w:val="005F088F"/>
    <w:rsid w:val="0060577F"/>
    <w:rsid w:val="00615F1B"/>
    <w:rsid w:val="00630309"/>
    <w:rsid w:val="00631D59"/>
    <w:rsid w:val="00634301"/>
    <w:rsid w:val="00643867"/>
    <w:rsid w:val="00667749"/>
    <w:rsid w:val="006A1A89"/>
    <w:rsid w:val="006B05AE"/>
    <w:rsid w:val="006B0AD4"/>
    <w:rsid w:val="006B2E3A"/>
    <w:rsid w:val="006C65CF"/>
    <w:rsid w:val="006D0ABC"/>
    <w:rsid w:val="006D42EE"/>
    <w:rsid w:val="006E12E5"/>
    <w:rsid w:val="006E61B3"/>
    <w:rsid w:val="006F632D"/>
    <w:rsid w:val="00721E67"/>
    <w:rsid w:val="00722164"/>
    <w:rsid w:val="00732BBF"/>
    <w:rsid w:val="00747CCA"/>
    <w:rsid w:val="00750CF2"/>
    <w:rsid w:val="00751E53"/>
    <w:rsid w:val="0076263F"/>
    <w:rsid w:val="00777123"/>
    <w:rsid w:val="0078115A"/>
    <w:rsid w:val="00782ED3"/>
    <w:rsid w:val="007A6071"/>
    <w:rsid w:val="007A682A"/>
    <w:rsid w:val="007B2A1D"/>
    <w:rsid w:val="007B4FBF"/>
    <w:rsid w:val="007B7F49"/>
    <w:rsid w:val="007C69D7"/>
    <w:rsid w:val="007D1E95"/>
    <w:rsid w:val="007E528C"/>
    <w:rsid w:val="00811B1D"/>
    <w:rsid w:val="00812079"/>
    <w:rsid w:val="008132E3"/>
    <w:rsid w:val="00814119"/>
    <w:rsid w:val="008249AF"/>
    <w:rsid w:val="00831F9F"/>
    <w:rsid w:val="008363F6"/>
    <w:rsid w:val="00841E50"/>
    <w:rsid w:val="008424D0"/>
    <w:rsid w:val="00844D00"/>
    <w:rsid w:val="00852980"/>
    <w:rsid w:val="00866372"/>
    <w:rsid w:val="0086751F"/>
    <w:rsid w:val="008976C1"/>
    <w:rsid w:val="008B2F4A"/>
    <w:rsid w:val="008D4F2A"/>
    <w:rsid w:val="008F1EA9"/>
    <w:rsid w:val="008F309F"/>
    <w:rsid w:val="008F722C"/>
    <w:rsid w:val="00904302"/>
    <w:rsid w:val="00906559"/>
    <w:rsid w:val="009138A0"/>
    <w:rsid w:val="00924051"/>
    <w:rsid w:val="0093150E"/>
    <w:rsid w:val="00932A2B"/>
    <w:rsid w:val="00935535"/>
    <w:rsid w:val="00935C19"/>
    <w:rsid w:val="00936C3E"/>
    <w:rsid w:val="009725EE"/>
    <w:rsid w:val="009769B9"/>
    <w:rsid w:val="009813DB"/>
    <w:rsid w:val="009A2132"/>
    <w:rsid w:val="009A30C7"/>
    <w:rsid w:val="009A46CF"/>
    <w:rsid w:val="009A68FB"/>
    <w:rsid w:val="009B7A92"/>
    <w:rsid w:val="009C51BB"/>
    <w:rsid w:val="009D440E"/>
    <w:rsid w:val="009D5AAE"/>
    <w:rsid w:val="009E6A19"/>
    <w:rsid w:val="009F0F84"/>
    <w:rsid w:val="009F16DF"/>
    <w:rsid w:val="00A07AC7"/>
    <w:rsid w:val="00A414B1"/>
    <w:rsid w:val="00A623CE"/>
    <w:rsid w:val="00A800E6"/>
    <w:rsid w:val="00A836EB"/>
    <w:rsid w:val="00A867DD"/>
    <w:rsid w:val="00AA3DEC"/>
    <w:rsid w:val="00AA7C8F"/>
    <w:rsid w:val="00AA7EB6"/>
    <w:rsid w:val="00AB24B2"/>
    <w:rsid w:val="00AB3021"/>
    <w:rsid w:val="00AB584D"/>
    <w:rsid w:val="00AB6818"/>
    <w:rsid w:val="00B241F6"/>
    <w:rsid w:val="00B34443"/>
    <w:rsid w:val="00B439D9"/>
    <w:rsid w:val="00B5004F"/>
    <w:rsid w:val="00B50FAB"/>
    <w:rsid w:val="00B54DDF"/>
    <w:rsid w:val="00B60AAF"/>
    <w:rsid w:val="00B80031"/>
    <w:rsid w:val="00B84965"/>
    <w:rsid w:val="00B92439"/>
    <w:rsid w:val="00B93708"/>
    <w:rsid w:val="00B944B3"/>
    <w:rsid w:val="00B946AC"/>
    <w:rsid w:val="00BA50F5"/>
    <w:rsid w:val="00BB26FF"/>
    <w:rsid w:val="00BB50F5"/>
    <w:rsid w:val="00BC0A60"/>
    <w:rsid w:val="00BC4D55"/>
    <w:rsid w:val="00BD36A0"/>
    <w:rsid w:val="00BD67C3"/>
    <w:rsid w:val="00BE00D6"/>
    <w:rsid w:val="00BE63C1"/>
    <w:rsid w:val="00BE6955"/>
    <w:rsid w:val="00BF3CEA"/>
    <w:rsid w:val="00BF44F2"/>
    <w:rsid w:val="00C00EB9"/>
    <w:rsid w:val="00C20BBA"/>
    <w:rsid w:val="00C21649"/>
    <w:rsid w:val="00C219DA"/>
    <w:rsid w:val="00C27794"/>
    <w:rsid w:val="00C321BA"/>
    <w:rsid w:val="00C53DA5"/>
    <w:rsid w:val="00C57BB2"/>
    <w:rsid w:val="00C645C9"/>
    <w:rsid w:val="00C734BF"/>
    <w:rsid w:val="00C87702"/>
    <w:rsid w:val="00C92576"/>
    <w:rsid w:val="00C95543"/>
    <w:rsid w:val="00C974B9"/>
    <w:rsid w:val="00CA445C"/>
    <w:rsid w:val="00CB2E0D"/>
    <w:rsid w:val="00CC5633"/>
    <w:rsid w:val="00CD21E5"/>
    <w:rsid w:val="00CD3633"/>
    <w:rsid w:val="00CE5D3B"/>
    <w:rsid w:val="00CF634E"/>
    <w:rsid w:val="00D07013"/>
    <w:rsid w:val="00D15AFD"/>
    <w:rsid w:val="00D15FA6"/>
    <w:rsid w:val="00D2342A"/>
    <w:rsid w:val="00D243A5"/>
    <w:rsid w:val="00D26BEF"/>
    <w:rsid w:val="00D2756C"/>
    <w:rsid w:val="00D36B02"/>
    <w:rsid w:val="00D461E9"/>
    <w:rsid w:val="00D82036"/>
    <w:rsid w:val="00DA1ADC"/>
    <w:rsid w:val="00DD1CB1"/>
    <w:rsid w:val="00DE1103"/>
    <w:rsid w:val="00DE37EF"/>
    <w:rsid w:val="00E17BF8"/>
    <w:rsid w:val="00E4752E"/>
    <w:rsid w:val="00E575DA"/>
    <w:rsid w:val="00E61263"/>
    <w:rsid w:val="00E625E1"/>
    <w:rsid w:val="00E63171"/>
    <w:rsid w:val="00E6385C"/>
    <w:rsid w:val="00E655A0"/>
    <w:rsid w:val="00E75E19"/>
    <w:rsid w:val="00E82A61"/>
    <w:rsid w:val="00E93261"/>
    <w:rsid w:val="00E93C79"/>
    <w:rsid w:val="00EA7528"/>
    <w:rsid w:val="00EB565E"/>
    <w:rsid w:val="00EB5A87"/>
    <w:rsid w:val="00EB618D"/>
    <w:rsid w:val="00EB6D77"/>
    <w:rsid w:val="00ED65C2"/>
    <w:rsid w:val="00EE04F9"/>
    <w:rsid w:val="00EE26A9"/>
    <w:rsid w:val="00EE74E7"/>
    <w:rsid w:val="00EF448F"/>
    <w:rsid w:val="00EF54A5"/>
    <w:rsid w:val="00F23AB9"/>
    <w:rsid w:val="00F26508"/>
    <w:rsid w:val="00F33C3C"/>
    <w:rsid w:val="00F41E7C"/>
    <w:rsid w:val="00F43ED8"/>
    <w:rsid w:val="00F45A6E"/>
    <w:rsid w:val="00F521CD"/>
    <w:rsid w:val="00F5578B"/>
    <w:rsid w:val="00F60BFD"/>
    <w:rsid w:val="00FA7A4C"/>
    <w:rsid w:val="00FC0F1A"/>
    <w:rsid w:val="00FC556D"/>
    <w:rsid w:val="00FE14AB"/>
    <w:rsid w:val="00FE2D8D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5067"/>
  <w15:docId w15:val="{2BD94657-2595-4434-8669-F21BADE1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3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C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65C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655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6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E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msk12.org/parentstudenthandbook" TargetMode="External"/><Relationship Id="rId18" Type="http://schemas.openxmlformats.org/officeDocument/2006/relationships/hyperlink" Target="https://www.cmsk12.org/Page/9736" TargetMode="External"/><Relationship Id="rId26" Type="http://schemas.openxmlformats.org/officeDocument/2006/relationships/hyperlink" Target="https://www.cmsk12.org/Page/9722" TargetMode="External"/><Relationship Id="rId39" Type="http://schemas.openxmlformats.org/officeDocument/2006/relationships/hyperlink" Target="https://www.cmsk12.org/Page/9730" TargetMode="External"/><Relationship Id="rId21" Type="http://schemas.openxmlformats.org/officeDocument/2006/relationships/hyperlink" Target="https://www.cmsk12.org/Page/9735" TargetMode="External"/><Relationship Id="rId34" Type="http://schemas.openxmlformats.org/officeDocument/2006/relationships/hyperlink" Target="https://www.cmsk12.org/Page/9733" TargetMode="External"/><Relationship Id="rId42" Type="http://schemas.openxmlformats.org/officeDocument/2006/relationships/hyperlink" Target="https://www.cmsk12.org/Page/9727" TargetMode="External"/><Relationship Id="rId47" Type="http://schemas.openxmlformats.org/officeDocument/2006/relationships/hyperlink" Target="https://www.cmsk12.org/Page/9727" TargetMode="External"/><Relationship Id="rId50" Type="http://schemas.openxmlformats.org/officeDocument/2006/relationships/hyperlink" Target="https://www.cmsk12.org/Page/9721" TargetMode="External"/><Relationship Id="rId55" Type="http://schemas.openxmlformats.org/officeDocument/2006/relationships/hyperlink" Target="https://www.cmsk12.org/Page/9737" TargetMode="External"/><Relationship Id="rId63" Type="http://schemas.openxmlformats.org/officeDocument/2006/relationships/hyperlink" Target="https://www.cmsk12.org/%20" TargetMode="External"/><Relationship Id="rId68" Type="http://schemas.openxmlformats.org/officeDocument/2006/relationships/hyperlink" Target="https://www.cmsk12.org/Page/69" TargetMode="External"/><Relationship Id="rId76" Type="http://schemas.openxmlformats.org/officeDocument/2006/relationships/hyperlink" Target="https://www.cmsk12.org/Page/9734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go.boarddocs.com/nc/cmsnc/Board.nsf/goto?open&amp;id=AWLN655E086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msk12.org/Page/9736" TargetMode="External"/><Relationship Id="rId29" Type="http://schemas.openxmlformats.org/officeDocument/2006/relationships/hyperlink" Target="https://www.cmsk12.org/Page/9722" TargetMode="External"/><Relationship Id="rId11" Type="http://schemas.openxmlformats.org/officeDocument/2006/relationships/hyperlink" Target="https://www.cmsk12.org/parentstudenthandbook" TargetMode="External"/><Relationship Id="rId24" Type="http://schemas.openxmlformats.org/officeDocument/2006/relationships/hyperlink" Target="https://www.cmsk12.org/Page/9722" TargetMode="External"/><Relationship Id="rId32" Type="http://schemas.openxmlformats.org/officeDocument/2006/relationships/hyperlink" Target="https://www.cmsk12.org/Page/9726" TargetMode="External"/><Relationship Id="rId37" Type="http://schemas.openxmlformats.org/officeDocument/2006/relationships/hyperlink" Target="https://www.cmsk12.org/Page/9733" TargetMode="External"/><Relationship Id="rId40" Type="http://schemas.openxmlformats.org/officeDocument/2006/relationships/hyperlink" Target="https://www.cmsk12.org/Page/9730" TargetMode="External"/><Relationship Id="rId45" Type="http://schemas.openxmlformats.org/officeDocument/2006/relationships/hyperlink" Target="https://www.cmsk12.org/Page/9725" TargetMode="External"/><Relationship Id="rId53" Type="http://schemas.openxmlformats.org/officeDocument/2006/relationships/hyperlink" Target="https://www.cmsk12.org/Page/9721" TargetMode="External"/><Relationship Id="rId58" Type="http://schemas.openxmlformats.org/officeDocument/2006/relationships/hyperlink" Target="https://www.cmsk12.org/Page/9738" TargetMode="External"/><Relationship Id="rId66" Type="http://schemas.openxmlformats.org/officeDocument/2006/relationships/hyperlink" Target="https://www.cmsk12.org/advanced-studies" TargetMode="External"/><Relationship Id="rId74" Type="http://schemas.openxmlformats.org/officeDocument/2006/relationships/hyperlink" Target="https://www.cmsk12.org/Page/9734" TargetMode="External"/><Relationship Id="rId79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cmsk12.org/Page/9738" TargetMode="External"/><Relationship Id="rId10" Type="http://schemas.openxmlformats.org/officeDocument/2006/relationships/hyperlink" Target="https://www.cmsk12.org/parentstudenthandbook" TargetMode="External"/><Relationship Id="rId19" Type="http://schemas.openxmlformats.org/officeDocument/2006/relationships/hyperlink" Target="https://www.cmsk12.org/Page/9735" TargetMode="External"/><Relationship Id="rId31" Type="http://schemas.openxmlformats.org/officeDocument/2006/relationships/hyperlink" Target="https://www.cmsk12.org/Page/9726" TargetMode="External"/><Relationship Id="rId44" Type="http://schemas.openxmlformats.org/officeDocument/2006/relationships/hyperlink" Target="https://www.cmsk12.org/Page/9727" TargetMode="External"/><Relationship Id="rId52" Type="http://schemas.openxmlformats.org/officeDocument/2006/relationships/hyperlink" Target="https://www.cmsk12.org/Page/9721" TargetMode="External"/><Relationship Id="rId60" Type="http://schemas.openxmlformats.org/officeDocument/2006/relationships/hyperlink" Target="https://www.cmsk12.org/Page/9738" TargetMode="External"/><Relationship Id="rId65" Type="http://schemas.openxmlformats.org/officeDocument/2006/relationships/hyperlink" Target="https://www.cmsk12.org/Page/769" TargetMode="External"/><Relationship Id="rId73" Type="http://schemas.openxmlformats.org/officeDocument/2006/relationships/hyperlink" Target="https://www.cmsk12.org/Page/10864" TargetMode="External"/><Relationship Id="rId78" Type="http://schemas.openxmlformats.org/officeDocument/2006/relationships/hyperlink" Target="https://www.ncleg.gov/EnactedLegislation/Statutes/HTML/BySection/Chapter_115C/GS_115C-47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msk12.org/parentstudenthandbook" TargetMode="External"/><Relationship Id="rId14" Type="http://schemas.openxmlformats.org/officeDocument/2006/relationships/hyperlink" Target="https://www.cmsk12.org/parentstudenthandbook" TargetMode="External"/><Relationship Id="rId22" Type="http://schemas.openxmlformats.org/officeDocument/2006/relationships/hyperlink" Target="https://www.cmsk12.org/Page/9722" TargetMode="External"/><Relationship Id="rId27" Type="http://schemas.openxmlformats.org/officeDocument/2006/relationships/hyperlink" Target="https://www.cmsk12.org/Page/9722" TargetMode="External"/><Relationship Id="rId30" Type="http://schemas.openxmlformats.org/officeDocument/2006/relationships/hyperlink" Target="https://www.cmsk12.org/Page/9726" TargetMode="External"/><Relationship Id="rId35" Type="http://schemas.openxmlformats.org/officeDocument/2006/relationships/hyperlink" Target="https://www.cmsk12.org/Page/9733" TargetMode="External"/><Relationship Id="rId43" Type="http://schemas.openxmlformats.org/officeDocument/2006/relationships/hyperlink" Target="https://www.cmsk12.org/Page/9727" TargetMode="External"/><Relationship Id="rId48" Type="http://schemas.openxmlformats.org/officeDocument/2006/relationships/hyperlink" Target="https://www.cmsk12.org/Page/9727" TargetMode="External"/><Relationship Id="rId56" Type="http://schemas.openxmlformats.org/officeDocument/2006/relationships/hyperlink" Target="https://www.cmsk12.org/Page/9737" TargetMode="External"/><Relationship Id="rId64" Type="http://schemas.openxmlformats.org/officeDocument/2006/relationships/hyperlink" Target="http://go.boarddocs.com/nc/cmsnc/Board.nsf/goto?open&amp;id=B2LRXQ702958" TargetMode="External"/><Relationship Id="rId69" Type="http://schemas.openxmlformats.org/officeDocument/2006/relationships/hyperlink" Target="http://go.boarddocs.com/nc/cmsnc/Board.nsf/goto?open&amp;id=AWLN625DEC4D" TargetMode="External"/><Relationship Id="rId77" Type="http://schemas.openxmlformats.org/officeDocument/2006/relationships/hyperlink" Target="https://www.cmsk12.org/Page/9734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cmsk12.org/Page/9721" TargetMode="External"/><Relationship Id="rId72" Type="http://schemas.openxmlformats.org/officeDocument/2006/relationships/hyperlink" Target="https://go.boarddocs.com/nc/cmsnc/Board.nsf/goto?open&amp;id=CFM2GQ0227B2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msk12.org/parentstudenthandbook" TargetMode="External"/><Relationship Id="rId17" Type="http://schemas.openxmlformats.org/officeDocument/2006/relationships/hyperlink" Target="https://www.cmsk12.org/Page/9736" TargetMode="External"/><Relationship Id="rId25" Type="http://schemas.openxmlformats.org/officeDocument/2006/relationships/hyperlink" Target="https://www.cmsk12.org/Page/9722" TargetMode="External"/><Relationship Id="rId33" Type="http://schemas.openxmlformats.org/officeDocument/2006/relationships/hyperlink" Target="https://www.cmsk12.org/Page/9733" TargetMode="External"/><Relationship Id="rId38" Type="http://schemas.openxmlformats.org/officeDocument/2006/relationships/hyperlink" Target="https://www.cmsk12.org/Page/9733" TargetMode="External"/><Relationship Id="rId46" Type="http://schemas.openxmlformats.org/officeDocument/2006/relationships/hyperlink" Target="https://www.cmsk12.org/Page/9725" TargetMode="External"/><Relationship Id="rId59" Type="http://schemas.openxmlformats.org/officeDocument/2006/relationships/hyperlink" Target="https://www.cmsk12.org/Page/9738" TargetMode="External"/><Relationship Id="rId67" Type="http://schemas.openxmlformats.org/officeDocument/2006/relationships/hyperlink" Target="https://www.cmsk12.org/Page/176" TargetMode="External"/><Relationship Id="rId20" Type="http://schemas.openxmlformats.org/officeDocument/2006/relationships/hyperlink" Target="https://www.cmsk12.org/Page/9735" TargetMode="External"/><Relationship Id="rId41" Type="http://schemas.openxmlformats.org/officeDocument/2006/relationships/hyperlink" Target="https://www.cmsk12.org/Page/9727" TargetMode="External"/><Relationship Id="rId54" Type="http://schemas.openxmlformats.org/officeDocument/2006/relationships/hyperlink" Target="https://www.cmsk12.org/Page/9737" TargetMode="External"/><Relationship Id="rId62" Type="http://schemas.openxmlformats.org/officeDocument/2006/relationships/hyperlink" Target="https://www.cmsk12.org/Page/9738" TargetMode="External"/><Relationship Id="rId70" Type="http://schemas.openxmlformats.org/officeDocument/2006/relationships/hyperlink" Target="http://go.boarddocs.com/nc/cmsnc/Board.nsf/goto?open&amp;id=AWLN655E086C" TargetMode="External"/><Relationship Id="rId75" Type="http://schemas.openxmlformats.org/officeDocument/2006/relationships/hyperlink" Target="https://www.cmsk12.org/Page/973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cmsk12.org/parentstudenthandbook" TargetMode="External"/><Relationship Id="rId23" Type="http://schemas.openxmlformats.org/officeDocument/2006/relationships/hyperlink" Target="https://www.cmsk12.org/Page/9722" TargetMode="External"/><Relationship Id="rId28" Type="http://schemas.openxmlformats.org/officeDocument/2006/relationships/hyperlink" Target="https://www.cmsk12.org/Page/9722" TargetMode="External"/><Relationship Id="rId36" Type="http://schemas.openxmlformats.org/officeDocument/2006/relationships/hyperlink" Target="https://www.cmsk12.org/Page/9733" TargetMode="External"/><Relationship Id="rId49" Type="http://schemas.openxmlformats.org/officeDocument/2006/relationships/hyperlink" Target="https://www.cmsk12.org/Page/9721" TargetMode="External"/><Relationship Id="rId57" Type="http://schemas.openxmlformats.org/officeDocument/2006/relationships/hyperlink" Target="https://www.cmsk12.org/Page/97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6A6AA4D03F547A8D3D69DECE44D93" ma:contentTypeVersion="16" ma:contentTypeDescription="Create a new document." ma:contentTypeScope="" ma:versionID="d465aef20b80f985547f2e82d4d241ce">
  <xsd:schema xmlns:xsd="http://www.w3.org/2001/XMLSchema" xmlns:xs="http://www.w3.org/2001/XMLSchema" xmlns:p="http://schemas.microsoft.com/office/2006/metadata/properties" xmlns:ns3="48f2c304-dd77-4e81-ba25-14be76f2166a" xmlns:ns4="297b7b85-3916-4ce8-b25c-c3ba07c82f92" targetNamespace="http://schemas.microsoft.com/office/2006/metadata/properties" ma:root="true" ma:fieldsID="01c9042df23fedf53603fe9e4bd03ced" ns3:_="" ns4:_="">
    <xsd:import namespace="48f2c304-dd77-4e81-ba25-14be76f2166a"/>
    <xsd:import namespace="297b7b85-3916-4ce8-b25c-c3ba07c82f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2c304-dd77-4e81-ba25-14be76f2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b7b85-3916-4ce8-b25c-c3ba07c8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2c304-dd77-4e81-ba25-14be76f216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B0B2-B00A-4426-8E96-96B83C33B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2c304-dd77-4e81-ba25-14be76f2166a"/>
    <ds:schemaRef ds:uri="297b7b85-3916-4ce8-b25c-c3ba07c8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4F2D3-4ABC-4B1B-B4B4-5D548ACA9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39C3F-F59C-48E6-8E21-32D8E154B419}">
  <ds:schemaRefs>
    <ds:schemaRef ds:uri="http://schemas.microsoft.com/office/2006/metadata/properties"/>
    <ds:schemaRef ds:uri="http://schemas.microsoft.com/office/infopath/2007/PartnerControls"/>
    <ds:schemaRef ds:uri="48f2c304-dd77-4e81-ba25-14be76f2166a"/>
  </ds:schemaRefs>
</ds:datastoreItem>
</file>

<file path=customXml/itemProps4.xml><?xml version="1.0" encoding="utf-8"?>
<ds:datastoreItem xmlns:ds="http://schemas.openxmlformats.org/officeDocument/2006/customXml" ds:itemID="{21D98F66-E06C-4EE9-8613-119A51CA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courtneyc.rogers</dc:creator>
  <cp:lastModifiedBy>Root, Hope A.</cp:lastModifiedBy>
  <cp:revision>2</cp:revision>
  <cp:lastPrinted>2021-08-23T15:10:00Z</cp:lastPrinted>
  <dcterms:created xsi:type="dcterms:W3CDTF">2024-08-20T14:32:00Z</dcterms:created>
  <dcterms:modified xsi:type="dcterms:W3CDTF">2024-08-20T14:32:00Z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0x0101001136A6AA4D03F547A8D3D69DECE44D93</vt:lpwstr>
  </property>
</Properties>
</file>